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7" w:rsidRPr="00F02C57" w:rsidRDefault="00AA0B66" w:rsidP="00F02C57">
      <w:pPr>
        <w:suppressAutoHyphens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 восстановления</w:t>
      </w:r>
      <w:r w:rsidR="004D1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лёгкой атлетике</w:t>
      </w:r>
      <w:r w:rsidR="00F02C57" w:rsidRPr="00F02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Немаловажным средством является </w:t>
      </w:r>
      <w:proofErr w:type="spellStart"/>
      <w:r w:rsidRPr="00F02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диспанцеризация</w:t>
      </w:r>
      <w:proofErr w:type="spellEnd"/>
      <w:r w:rsidRPr="00F02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соблюдение режимов труда и отдыха, выполнение рекомендаций врача, использование средств контроля и самоконтроля.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В целях предупреждения нарушения здоровья у обучающихся предусмотрено: диспансерное обследование не менее двух раз в год, дополнительные медицинские осмотры перед участием в соревнованиях, после болезни или травмы. </w:t>
      </w:r>
    </w:p>
    <w:p w:rsidR="00F02C57" w:rsidRPr="00592A95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bCs/>
          <w:sz w:val="26"/>
          <w:szCs w:val="25"/>
          <w:lang w:eastAsia="ru-RU"/>
        </w:rPr>
        <w:t xml:space="preserve"> </w:t>
      </w:r>
      <w:r w:rsidRPr="00592A95">
        <w:rPr>
          <w:rFonts w:ascii="Times New Roman" w:hAnsi="Times New Roman" w:cs="Times New Roman"/>
          <w:bCs/>
          <w:i/>
          <w:sz w:val="26"/>
          <w:szCs w:val="25"/>
          <w:lang w:eastAsia="ru-RU"/>
        </w:rPr>
        <w:t>Медицинское обеспечение.</w:t>
      </w:r>
      <w:r w:rsidRPr="00592A95">
        <w:rPr>
          <w:rFonts w:ascii="Times New Roman" w:hAnsi="Times New Roman" w:cs="Times New Roman"/>
          <w:i/>
          <w:sz w:val="26"/>
          <w:szCs w:val="25"/>
          <w:lang w:eastAsia="ru-RU"/>
        </w:rPr>
        <w:t> 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Включает в себя: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контроль использования обучающихся фармакологических средств.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организацию и проведение лечебно-профилактических мероприятий, направленных на определение состояния здоровья, физического развития и уровня функциональных возможностей, обучающихся физкультурой и спортом;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осуществление систематического контроля состояния здоровья учащихся;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оценка адекватности физических нагрузок функциональным возможностям организма обучающихся;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профилактику и лечение заболеваний обучающихся и полученных ими травм, их медицинскую реабилитацию;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proofErr w:type="gram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восстановление здоровья обучающихся средствами и методами, используемыми при занятиях физической культурой и спортом;</w:t>
      </w:r>
      <w:proofErr w:type="gramEnd"/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медицинское и санитарно-гигиеническое обеспечение массовых физкультурных и спортивных мероприятий.</w:t>
      </w:r>
    </w:p>
    <w:p w:rsidR="00F02C57" w:rsidRPr="00592A95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592A95">
        <w:rPr>
          <w:rFonts w:ascii="Times New Roman" w:hAnsi="Times New Roman" w:cs="Times New Roman"/>
          <w:i/>
          <w:sz w:val="26"/>
          <w:szCs w:val="25"/>
          <w:lang w:eastAsia="ru-RU"/>
        </w:rPr>
        <w:t>Диспансерное обследование включает в себя: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proofErr w:type="gram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осмотр врача по спортивной медицине,  врачей-специалистов: терапевта, хирурга-травматолога, невропатолога, стоматолога, отоларинголога, окулиста, гинеколога.</w:t>
      </w:r>
      <w:proofErr w:type="gram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 При наличии показаний проводятся дополнительные консультации специалистов.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исследование физического развития.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функциональные пробы и определение общей физической работоспособности.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флюорография органов грудной клетки.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электрокардиография.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lastRenderedPageBreak/>
        <w:t>- клинический анализ крови и мочи.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биохимический анализ крови.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При наличии медицинских показаний проводятся дополнительные функционально-диагностические и лабораторные исследования. 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bCs/>
          <w:i/>
          <w:sz w:val="26"/>
          <w:szCs w:val="25"/>
          <w:lang w:eastAsia="ru-RU"/>
        </w:rPr>
        <w:t>Восстановительные мероприятия.</w:t>
      </w:r>
      <w:r w:rsidRPr="00F02C57">
        <w:rPr>
          <w:rFonts w:ascii="Times New Roman" w:hAnsi="Times New Roman" w:cs="Times New Roman"/>
          <w:i/>
          <w:sz w:val="26"/>
          <w:szCs w:val="25"/>
          <w:lang w:eastAsia="ru-RU"/>
        </w:rPr>
        <w:t> 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Важную роль в подготовке легкоатлета играют восстановительные мероприятия.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Пассивный отдых. Прежде всего - ночной сон продолжительностью не менее 8 часов в условиях чистого воздуха и тишины. В периодах с большими нагрузками спортсменам рекомендуется дополнительно отдыхать 1-1,5 часа в послеобеденное время (желательно не сразу, а после прогулки 20-30 мин).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Активный отдых. После упражнений с большой нагрузкой часто </w:t>
      </w:r>
      <w:proofErr w:type="gram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бывает</w:t>
      </w:r>
      <w:proofErr w:type="gram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 полезен активный отдых (компенсаторный бег), который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тренировочной работы на занятии в целом не уменьшается. Во многих случаях на следующий день после занятий с большой нагрузкой эффективна 30-40-минутная нагрузка в виде </w:t>
      </w:r>
      <w:proofErr w:type="spell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малоинтенсивных</w:t>
      </w:r>
      <w:proofErr w:type="spell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 упражнений (езда на велосипеде). Частота пульса при этом, как правило, не должна превышать 120 ударов в минуту.</w:t>
      </w:r>
    </w:p>
    <w:p w:rsidR="00F02C57" w:rsidRPr="00072A23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072A23">
        <w:rPr>
          <w:rFonts w:ascii="Times New Roman" w:hAnsi="Times New Roman" w:cs="Times New Roman"/>
          <w:i/>
          <w:sz w:val="26"/>
          <w:szCs w:val="25"/>
          <w:lang w:eastAsia="ru-RU"/>
        </w:rPr>
        <w:t>Специальные средства восстановления, используемые в подготовке легкоатлетов, можно подразделить на три группы: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педагогические,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психологические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медико-биологические.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Педагогические средства являются неотъемлемой частью рационально построенного тренировочного процесса и включают: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варьирование продолжительности и характера отдыха между отдельными упражнениями, тренировочными занятиями и циклами занятий;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использование специальных упражнений для активного отдыха и расслабления, переключений с одного упражнения на другое;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lastRenderedPageBreak/>
        <w:t>- тренировочные занятия с малыми по величине нагрузками (они интенсифицируют процессы восстановления после тренировок с большими нагрузками иной направленности);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рациональная организация режима дня.</w:t>
      </w:r>
    </w:p>
    <w:p w:rsidR="00F02C57" w:rsidRPr="001F1785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1F1785">
        <w:rPr>
          <w:rFonts w:ascii="Times New Roman" w:hAnsi="Times New Roman" w:cs="Times New Roman"/>
          <w:i/>
          <w:sz w:val="26"/>
          <w:szCs w:val="25"/>
          <w:lang w:eastAsia="ru-RU"/>
        </w:rPr>
        <w:t>Из психологических средств используются: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аутогенная и психорегулирующая тренировка;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средства внушения (внушенный сон-отдых);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гипнотическое внушение;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приемы мышечной релаксации, специальные дыхательные упражнения, музыка для релаксации;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интересный и разнообразный досуг;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условия для быта и отдыха, благоприятный психологический микроклимат.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В наибольшей мере ход восстановительных процессов после напряжённых физических нагрузок можно корректировать в нужном направлении с помощью широкого спектра медико-биологических средств восстановления: рациональное питание, физические (физиотерапевтические) средства, фармакологические препараты.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Рацион</w:t>
      </w:r>
      <w:r w:rsidR="00627E0D">
        <w:rPr>
          <w:rFonts w:ascii="Times New Roman" w:hAnsi="Times New Roman" w:cs="Times New Roman"/>
          <w:sz w:val="26"/>
          <w:szCs w:val="25"/>
          <w:lang w:eastAsia="ru-RU"/>
        </w:rPr>
        <w:t>альным питание спортсмена-легкоатлета</w:t>
      </w: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 можно считать, если оно: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сбалансировано по энергетической ценности;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сбалансировано по составу (белки, жиры, углеводы, микроэлементы, витамины);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соответствует характеру, величине и направленности тренировочных и соревновательных нагрузок;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соответствует климатическим и погодным условиям.</w:t>
      </w:r>
    </w:p>
    <w:p w:rsidR="00F02C57" w:rsidRPr="001F1785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6"/>
          <w:szCs w:val="25"/>
          <w:lang w:eastAsia="ru-RU"/>
        </w:rPr>
      </w:pPr>
      <w:r w:rsidRPr="001F1785">
        <w:rPr>
          <w:rFonts w:ascii="Times New Roman" w:hAnsi="Times New Roman" w:cs="Times New Roman"/>
          <w:i/>
          <w:sz w:val="26"/>
          <w:szCs w:val="25"/>
          <w:lang w:eastAsia="ru-RU"/>
        </w:rPr>
        <w:t>К физическим средствам восстановления относят: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- массаж (общий, сегментарный, точечный, </w:t>
      </w:r>
      <w:proofErr w:type="spell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вибро</w:t>
      </w:r>
      <w:proofErr w:type="spell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>- и гидромассаж);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- суховоздушная (сауна) и парная баня;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- </w:t>
      </w:r>
      <w:proofErr w:type="spell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гидропроцедуры</w:t>
      </w:r>
      <w:proofErr w:type="spell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 (различные виды душей и ванн);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- </w:t>
      </w:r>
      <w:proofErr w:type="spell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электропроцедуры</w:t>
      </w:r>
      <w:proofErr w:type="spell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, облучения электромагнитами волнами различной длины, </w:t>
      </w:r>
      <w:proofErr w:type="spell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магнитотерапия</w:t>
      </w:r>
      <w:proofErr w:type="spell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>; гипероксия.</w:t>
      </w:r>
    </w:p>
    <w:p w:rsid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Фармакологические препараты применяются с учётом возраста и подготовленности спортсмена, под присмотром специалиста. При этом учитывается, </w:t>
      </w:r>
      <w:r w:rsidRPr="00F02C57">
        <w:rPr>
          <w:rFonts w:ascii="Times New Roman" w:hAnsi="Times New Roman" w:cs="Times New Roman"/>
          <w:sz w:val="26"/>
          <w:szCs w:val="25"/>
          <w:lang w:eastAsia="ru-RU"/>
        </w:rPr>
        <w:lastRenderedPageBreak/>
        <w:t xml:space="preserve">что постоянное применение одного и того же средства уменьшает восстановительный эффект, т.к. организм адаптируется к средствам локального воздействия. </w:t>
      </w:r>
    </w:p>
    <w:p w:rsid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 xml:space="preserve">К средствам общего глобального воздействия (русская парная баня, сауна в сочетании с водными процедурами, общий ручной массаж, плавание и др.) адаптация происходит постепенно. В этой связи использование комплекса, а не отдельных восстановительных средств дает больший эффект. </w:t>
      </w:r>
    </w:p>
    <w:p w:rsidR="00F02C57" w:rsidRPr="00F02C57" w:rsidRDefault="00F02C57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 w:cs="Times New Roman"/>
          <w:sz w:val="26"/>
          <w:szCs w:val="25"/>
          <w:lang w:eastAsia="ru-RU"/>
        </w:rPr>
      </w:pPr>
      <w:r w:rsidRPr="00F02C57">
        <w:rPr>
          <w:rFonts w:ascii="Times New Roman" w:hAnsi="Times New Roman" w:cs="Times New Roman"/>
          <w:sz w:val="26"/>
          <w:szCs w:val="25"/>
          <w:lang w:eastAsia="ru-RU"/>
        </w:rPr>
        <w:t>Комплексное использование разнообразных восстановительных сре</w:t>
      </w:r>
      <w:proofErr w:type="gramStart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дств в п</w:t>
      </w:r>
      <w:proofErr w:type="gramEnd"/>
      <w:r w:rsidRPr="00F02C57">
        <w:rPr>
          <w:rFonts w:ascii="Times New Roman" w:hAnsi="Times New Roman" w:cs="Times New Roman"/>
          <w:sz w:val="26"/>
          <w:szCs w:val="25"/>
          <w:lang w:eastAsia="ru-RU"/>
        </w:rPr>
        <w:t>олном объеме (для обучающихся углубленного уровня сложности) проводится после больших тренировочных нагрузок и в соревновательном периоде.</w:t>
      </w:r>
    </w:p>
    <w:p w:rsidR="00C65454" w:rsidRPr="00F02C57" w:rsidRDefault="00C65454" w:rsidP="00F02C57">
      <w:pPr>
        <w:suppressAutoHyphens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</w:p>
    <w:sectPr w:rsidR="00C65454" w:rsidRPr="00F02C57" w:rsidSect="00172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D4"/>
    <w:multiLevelType w:val="multilevel"/>
    <w:tmpl w:val="2A1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59"/>
    <w:multiLevelType w:val="multilevel"/>
    <w:tmpl w:val="CFF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7979"/>
    <w:multiLevelType w:val="multilevel"/>
    <w:tmpl w:val="DA4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0B15"/>
    <w:multiLevelType w:val="multilevel"/>
    <w:tmpl w:val="9FB6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373"/>
    <w:multiLevelType w:val="multilevel"/>
    <w:tmpl w:val="237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7753"/>
    <w:multiLevelType w:val="multilevel"/>
    <w:tmpl w:val="D81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7CB8"/>
    <w:multiLevelType w:val="multilevel"/>
    <w:tmpl w:val="F13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613B"/>
    <w:multiLevelType w:val="multilevel"/>
    <w:tmpl w:val="C09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8D"/>
    <w:rsid w:val="00001773"/>
    <w:rsid w:val="00010F0E"/>
    <w:rsid w:val="00072A23"/>
    <w:rsid w:val="000D0D7F"/>
    <w:rsid w:val="000E767F"/>
    <w:rsid w:val="00110063"/>
    <w:rsid w:val="001234A0"/>
    <w:rsid w:val="001412D2"/>
    <w:rsid w:val="00172F3F"/>
    <w:rsid w:val="001B1859"/>
    <w:rsid w:val="001C53A8"/>
    <w:rsid w:val="001E0B24"/>
    <w:rsid w:val="001E2D20"/>
    <w:rsid w:val="001F1785"/>
    <w:rsid w:val="001F2B25"/>
    <w:rsid w:val="002274C1"/>
    <w:rsid w:val="00242B63"/>
    <w:rsid w:val="00260A8C"/>
    <w:rsid w:val="00260B74"/>
    <w:rsid w:val="0027363B"/>
    <w:rsid w:val="00277CD8"/>
    <w:rsid w:val="002E2884"/>
    <w:rsid w:val="002F54D7"/>
    <w:rsid w:val="00314FF2"/>
    <w:rsid w:val="00335433"/>
    <w:rsid w:val="00335A6E"/>
    <w:rsid w:val="00351F05"/>
    <w:rsid w:val="00363E88"/>
    <w:rsid w:val="00385BA4"/>
    <w:rsid w:val="004234D9"/>
    <w:rsid w:val="00460224"/>
    <w:rsid w:val="004A1B33"/>
    <w:rsid w:val="004B13FE"/>
    <w:rsid w:val="004B40B3"/>
    <w:rsid w:val="004C1EE0"/>
    <w:rsid w:val="004D13DF"/>
    <w:rsid w:val="005007D2"/>
    <w:rsid w:val="00516B8A"/>
    <w:rsid w:val="00541FF0"/>
    <w:rsid w:val="00552E3D"/>
    <w:rsid w:val="00592A95"/>
    <w:rsid w:val="005A6F8A"/>
    <w:rsid w:val="00601CB8"/>
    <w:rsid w:val="00614255"/>
    <w:rsid w:val="00627E0D"/>
    <w:rsid w:val="00645F34"/>
    <w:rsid w:val="007122D0"/>
    <w:rsid w:val="0072614D"/>
    <w:rsid w:val="00733822"/>
    <w:rsid w:val="00753AE7"/>
    <w:rsid w:val="007708B8"/>
    <w:rsid w:val="0077123C"/>
    <w:rsid w:val="00794120"/>
    <w:rsid w:val="007C6959"/>
    <w:rsid w:val="007F3D99"/>
    <w:rsid w:val="007F7F7B"/>
    <w:rsid w:val="008310F2"/>
    <w:rsid w:val="0083596C"/>
    <w:rsid w:val="00850A09"/>
    <w:rsid w:val="00860D50"/>
    <w:rsid w:val="00881247"/>
    <w:rsid w:val="00887CF9"/>
    <w:rsid w:val="008A527F"/>
    <w:rsid w:val="008C35F6"/>
    <w:rsid w:val="008E1957"/>
    <w:rsid w:val="00940366"/>
    <w:rsid w:val="009A4966"/>
    <w:rsid w:val="009D4059"/>
    <w:rsid w:val="00A02384"/>
    <w:rsid w:val="00A351E4"/>
    <w:rsid w:val="00A356A0"/>
    <w:rsid w:val="00A52B6A"/>
    <w:rsid w:val="00AA0B66"/>
    <w:rsid w:val="00AA5ECA"/>
    <w:rsid w:val="00AB3B8F"/>
    <w:rsid w:val="00AE2E12"/>
    <w:rsid w:val="00B13DF0"/>
    <w:rsid w:val="00B16512"/>
    <w:rsid w:val="00B26FC8"/>
    <w:rsid w:val="00B43A37"/>
    <w:rsid w:val="00B841D1"/>
    <w:rsid w:val="00B977BF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323B9"/>
    <w:rsid w:val="00D46B68"/>
    <w:rsid w:val="00D73345"/>
    <w:rsid w:val="00D74B19"/>
    <w:rsid w:val="00D8544B"/>
    <w:rsid w:val="00DB694A"/>
    <w:rsid w:val="00DC49F1"/>
    <w:rsid w:val="00DE047B"/>
    <w:rsid w:val="00E0024F"/>
    <w:rsid w:val="00E10002"/>
    <w:rsid w:val="00E20FE1"/>
    <w:rsid w:val="00E306A0"/>
    <w:rsid w:val="00E67EEB"/>
    <w:rsid w:val="00EA3CB2"/>
    <w:rsid w:val="00ED0726"/>
    <w:rsid w:val="00F02C57"/>
    <w:rsid w:val="00F10F3B"/>
    <w:rsid w:val="00F469F0"/>
    <w:rsid w:val="00F706C2"/>
    <w:rsid w:val="00F735A5"/>
    <w:rsid w:val="00FA2AE8"/>
    <w:rsid w:val="00FA3E8D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  <w:style w:type="paragraph" w:customStyle="1" w:styleId="c15">
    <w:name w:val="c15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2F3F"/>
  </w:style>
  <w:style w:type="paragraph" w:customStyle="1" w:styleId="c37">
    <w:name w:val="c3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F3F"/>
  </w:style>
  <w:style w:type="paragraph" w:customStyle="1" w:styleId="c1">
    <w:name w:val="c1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2F3F"/>
  </w:style>
  <w:style w:type="character" w:customStyle="1" w:styleId="c27">
    <w:name w:val="c27"/>
    <w:basedOn w:val="a0"/>
    <w:rsid w:val="00172F3F"/>
  </w:style>
  <w:style w:type="paragraph" w:customStyle="1" w:styleId="c30">
    <w:name w:val="c30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2F3F"/>
  </w:style>
  <w:style w:type="paragraph" w:customStyle="1" w:styleId="Default">
    <w:name w:val="Default"/>
    <w:rsid w:val="003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29</cp:revision>
  <dcterms:created xsi:type="dcterms:W3CDTF">2020-05-01T10:46:00Z</dcterms:created>
  <dcterms:modified xsi:type="dcterms:W3CDTF">2020-07-03T09:48:00Z</dcterms:modified>
</cp:coreProperties>
</file>